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before="0" w:after="0"/>
        <w:ind w:left="113" w:right="113" w:hanging="0"/>
        <w:jc w:val="center"/>
        <w:rPr>
          <w:rFonts w:ascii="Arial" w:hAnsi="Arial"/>
          <w:b/>
          <w:b/>
          <w:sz w:val="24"/>
          <w:szCs w:val="24"/>
        </w:rPr>
      </w:pPr>
      <w:r>
        <w:rPr>
          <w:b/>
          <w:bCs/>
          <w:sz w:val="24"/>
          <w:szCs w:val="24"/>
          <w:u w:val="none"/>
        </w:rPr>
        <w:t>TERMO</w:t>
      </w:r>
      <w:r>
        <w:rPr>
          <w:b/>
          <w:bCs/>
          <w:spacing w:val="-6"/>
          <w:sz w:val="24"/>
          <w:szCs w:val="24"/>
          <w:u w:val="none"/>
        </w:rPr>
        <w:t xml:space="preserve"> </w:t>
      </w:r>
      <w:r>
        <w:rPr>
          <w:b/>
          <w:bCs/>
          <w:sz w:val="24"/>
          <w:szCs w:val="24"/>
          <w:u w:val="none"/>
        </w:rPr>
        <w:t>DE</w:t>
      </w:r>
      <w:r>
        <w:rPr>
          <w:b/>
          <w:bCs/>
          <w:spacing w:val="-5"/>
          <w:sz w:val="24"/>
          <w:szCs w:val="24"/>
          <w:u w:val="none"/>
        </w:rPr>
        <w:t xml:space="preserve"> </w:t>
      </w:r>
      <w:r>
        <w:rPr>
          <w:b/>
          <w:bCs/>
          <w:sz w:val="24"/>
          <w:szCs w:val="24"/>
          <w:u w:val="none"/>
        </w:rPr>
        <w:t>REFERÊNCIA</w:t>
      </w:r>
    </w:p>
    <w:p>
      <w:pPr>
        <w:pStyle w:val="Normal"/>
        <w:widowControl/>
        <w:suppressAutoHyphens w:val="true"/>
        <w:bidi w:val="0"/>
        <w:spacing w:before="0" w:after="0"/>
        <w:ind w:left="113" w:right="113" w:hanging="0"/>
        <w:jc w:val="center"/>
        <w:rPr>
          <w:bCs/>
          <w:u w:val="none"/>
        </w:rPr>
      </w:pPr>
      <w:r>
        <w:rPr>
          <w:bCs/>
          <w:u w:val="none"/>
        </w:rPr>
      </w:r>
    </w:p>
    <w:p>
      <w:pPr>
        <w:pStyle w:val="Normal"/>
        <w:widowControl/>
        <w:suppressAutoHyphens w:val="true"/>
        <w:bidi w:val="0"/>
        <w:spacing w:before="0" w:after="0"/>
        <w:ind w:left="113" w:right="113" w:hanging="0"/>
        <w:jc w:val="center"/>
        <w:rPr>
          <w:bCs/>
          <w:u w:val="none"/>
        </w:rPr>
      </w:pPr>
      <w:r>
        <w:rPr>
          <w:bCs/>
          <w:u w:val="none"/>
        </w:rPr>
      </w:r>
    </w:p>
    <w:p>
      <w:pPr>
        <w:pStyle w:val="Normal"/>
        <w:widowControl/>
        <w:suppressAutoHyphens w:val="true"/>
        <w:bidi w:val="0"/>
        <w:spacing w:before="0" w:after="0"/>
        <w:ind w:left="113" w:right="113" w:hanging="0"/>
        <w:jc w:val="left"/>
        <w:rPr>
          <w:rFonts w:ascii="Arial" w:hAnsi="Arial"/>
          <w:b/>
          <w:b/>
          <w:sz w:val="24"/>
          <w:szCs w:val="24"/>
        </w:rPr>
      </w:pPr>
      <w:r>
        <w:rPr>
          <w:b/>
          <w:bCs/>
          <w:sz w:val="24"/>
          <w:szCs w:val="24"/>
        </w:rPr>
        <w:t>OBJETO</w:t>
      </w:r>
      <w:bookmarkStart w:id="0" w:name="_GoBack"/>
      <w:bookmarkEnd w:id="0"/>
    </w:p>
    <w:p>
      <w:pPr>
        <w:pStyle w:val="Corpodotexto"/>
        <w:spacing w:before="8" w:after="0"/>
        <w:rPr>
          <w:rFonts w:ascii="Arial" w:hAnsi="Arial"/>
          <w:b/>
          <w:b/>
          <w:sz w:val="20"/>
          <w:szCs w:val="20"/>
        </w:rPr>
      </w:pPr>
      <w:r>
        <w:rPr>
          <w:b/>
          <w:sz w:val="20"/>
          <w:szCs w:val="20"/>
        </w:rPr>
      </w:r>
    </w:p>
    <w:p>
      <w:pPr>
        <w:pStyle w:val="ListParagraph"/>
        <w:numPr>
          <w:ilvl w:val="0"/>
          <w:numId w:val="0"/>
        </w:numPr>
        <w:tabs>
          <w:tab w:val="clear" w:pos="708"/>
          <w:tab w:val="left" w:pos="669" w:leader="none"/>
        </w:tabs>
        <w:spacing w:before="1" w:after="0"/>
        <w:ind w:left="101" w:right="130" w:hanging="0"/>
        <w:jc w:val="both"/>
        <w:rPr>
          <w:rFonts w:ascii="Arial" w:hAnsi="Arial"/>
          <w:sz w:val="20"/>
          <w:szCs w:val="20"/>
        </w:rPr>
      </w:pPr>
      <w:r>
        <w:rPr>
          <w:sz w:val="20"/>
          <w:szCs w:val="20"/>
        </w:rPr>
        <w:t>O objeto da presente é a contratação de serviços de Agente de Integração</w:t>
      </w:r>
      <w:r>
        <w:rPr>
          <w:spacing w:val="1"/>
          <w:sz w:val="20"/>
          <w:szCs w:val="20"/>
        </w:rPr>
        <w:t xml:space="preserve"> </w:t>
      </w:r>
      <w:r>
        <w:rPr>
          <w:sz w:val="20"/>
          <w:szCs w:val="20"/>
        </w:rPr>
        <w:t>de Estágios, responsável por todo o processo administrativo, jurídico e contratual</w:t>
      </w:r>
      <w:r>
        <w:rPr>
          <w:spacing w:val="1"/>
          <w:sz w:val="20"/>
          <w:szCs w:val="20"/>
        </w:rPr>
        <w:t xml:space="preserve"> </w:t>
      </w:r>
      <w:r>
        <w:rPr>
          <w:sz w:val="20"/>
          <w:szCs w:val="20"/>
        </w:rPr>
        <w:t>referente à contratação de estagiários de ensino superior para atender solicitação de diversos setores da administração municipal,</w:t>
      </w:r>
      <w:r>
        <w:rPr>
          <w:spacing w:val="1"/>
          <w:sz w:val="20"/>
          <w:szCs w:val="20"/>
        </w:rPr>
        <w:t xml:space="preserve"> </w:t>
      </w:r>
      <w:r>
        <w:rPr>
          <w:sz w:val="20"/>
          <w:szCs w:val="20"/>
        </w:rPr>
        <w:t>desde a seleção até o desligamento do estagiário, incluindo a intermediação e</w:t>
      </w:r>
      <w:r>
        <w:rPr>
          <w:spacing w:val="1"/>
          <w:sz w:val="20"/>
          <w:szCs w:val="20"/>
        </w:rPr>
        <w:t xml:space="preserve"> </w:t>
      </w:r>
      <w:r>
        <w:rPr>
          <w:sz w:val="20"/>
          <w:szCs w:val="20"/>
        </w:rPr>
        <w:t>pagamento</w:t>
      </w:r>
      <w:r>
        <w:rPr>
          <w:spacing w:val="-9"/>
          <w:sz w:val="20"/>
          <w:szCs w:val="20"/>
        </w:rPr>
        <w:t xml:space="preserve"> </w:t>
      </w:r>
      <w:r>
        <w:rPr>
          <w:sz w:val="20"/>
          <w:szCs w:val="20"/>
        </w:rPr>
        <w:t>de</w:t>
      </w:r>
      <w:r>
        <w:rPr>
          <w:spacing w:val="-7"/>
          <w:sz w:val="20"/>
          <w:szCs w:val="20"/>
        </w:rPr>
        <w:t xml:space="preserve"> </w:t>
      </w:r>
      <w:r>
        <w:rPr>
          <w:sz w:val="20"/>
          <w:szCs w:val="20"/>
        </w:rPr>
        <w:t>seguro</w:t>
      </w:r>
      <w:r>
        <w:rPr>
          <w:spacing w:val="-5"/>
          <w:sz w:val="20"/>
          <w:szCs w:val="20"/>
        </w:rPr>
        <w:t xml:space="preserve"> </w:t>
      </w:r>
      <w:r>
        <w:rPr>
          <w:sz w:val="20"/>
          <w:szCs w:val="20"/>
        </w:rPr>
        <w:t>contra</w:t>
      </w:r>
      <w:r>
        <w:rPr>
          <w:spacing w:val="-7"/>
          <w:sz w:val="20"/>
          <w:szCs w:val="20"/>
        </w:rPr>
        <w:t xml:space="preserve"> </w:t>
      </w:r>
      <w:r>
        <w:rPr>
          <w:sz w:val="20"/>
          <w:szCs w:val="20"/>
        </w:rPr>
        <w:t>acidentes</w:t>
      </w:r>
      <w:r>
        <w:rPr>
          <w:spacing w:val="-6"/>
          <w:sz w:val="20"/>
          <w:szCs w:val="20"/>
        </w:rPr>
        <w:t xml:space="preserve"> </w:t>
      </w:r>
      <w:r>
        <w:rPr>
          <w:sz w:val="20"/>
          <w:szCs w:val="20"/>
        </w:rPr>
        <w:t>pessoais,</w:t>
      </w:r>
      <w:r>
        <w:rPr>
          <w:spacing w:val="-7"/>
          <w:sz w:val="20"/>
          <w:szCs w:val="20"/>
        </w:rPr>
        <w:t xml:space="preserve"> </w:t>
      </w:r>
      <w:r>
        <w:rPr>
          <w:sz w:val="20"/>
          <w:szCs w:val="20"/>
        </w:rPr>
        <w:t>conforme</w:t>
      </w:r>
      <w:r>
        <w:rPr>
          <w:spacing w:val="-5"/>
          <w:sz w:val="20"/>
          <w:szCs w:val="20"/>
        </w:rPr>
        <w:t xml:space="preserve"> </w:t>
      </w:r>
      <w:r>
        <w:rPr>
          <w:sz w:val="20"/>
          <w:szCs w:val="20"/>
        </w:rPr>
        <w:t>condições,</w:t>
      </w:r>
      <w:r>
        <w:rPr>
          <w:spacing w:val="-5"/>
          <w:sz w:val="20"/>
          <w:szCs w:val="20"/>
        </w:rPr>
        <w:t xml:space="preserve"> </w:t>
      </w:r>
      <w:r>
        <w:rPr>
          <w:sz w:val="20"/>
          <w:szCs w:val="20"/>
        </w:rPr>
        <w:t>quantidades</w:t>
      </w:r>
      <w:r>
        <w:rPr>
          <w:spacing w:val="-8"/>
          <w:sz w:val="20"/>
          <w:szCs w:val="20"/>
        </w:rPr>
        <w:t xml:space="preserve"> </w:t>
      </w:r>
      <w:r>
        <w:rPr>
          <w:sz w:val="20"/>
          <w:szCs w:val="20"/>
        </w:rPr>
        <w:t>e</w:t>
      </w:r>
      <w:r>
        <w:rPr>
          <w:spacing w:val="-68"/>
          <w:sz w:val="20"/>
          <w:szCs w:val="20"/>
        </w:rPr>
        <w:t xml:space="preserve"> </w:t>
      </w:r>
      <w:r>
        <w:rPr>
          <w:sz w:val="20"/>
          <w:szCs w:val="20"/>
        </w:rPr>
        <w:t>exigências</w:t>
      </w:r>
      <w:r>
        <w:rPr>
          <w:spacing w:val="-1"/>
          <w:sz w:val="20"/>
          <w:szCs w:val="20"/>
        </w:rPr>
        <w:t xml:space="preserve"> </w:t>
      </w:r>
      <w:r>
        <w:rPr>
          <w:sz w:val="20"/>
          <w:szCs w:val="20"/>
        </w:rPr>
        <w:t>estabelecidas neste</w:t>
      </w:r>
      <w:r>
        <w:rPr>
          <w:spacing w:val="1"/>
          <w:sz w:val="20"/>
          <w:szCs w:val="20"/>
        </w:rPr>
        <w:t xml:space="preserve"> </w:t>
      </w:r>
      <w:r>
        <w:rPr>
          <w:sz w:val="20"/>
          <w:szCs w:val="20"/>
        </w:rPr>
        <w:t>Termo</w:t>
      </w:r>
      <w:r>
        <w:rPr>
          <w:spacing w:val="-3"/>
          <w:sz w:val="20"/>
          <w:szCs w:val="20"/>
        </w:rPr>
        <w:t xml:space="preserve"> </w:t>
      </w:r>
      <w:r>
        <w:rPr>
          <w:sz w:val="20"/>
          <w:szCs w:val="20"/>
        </w:rPr>
        <w:t>de Referência.</w:t>
      </w:r>
    </w:p>
    <w:p>
      <w:pPr>
        <w:pStyle w:val="Corpodotexto"/>
        <w:spacing w:before="10" w:after="0"/>
        <w:rPr>
          <w:rFonts w:ascii="Arial" w:hAnsi="Arial"/>
          <w:sz w:val="20"/>
          <w:szCs w:val="20"/>
        </w:rPr>
      </w:pPr>
      <w:r>
        <w:rPr>
          <w:sz w:val="20"/>
          <w:szCs w:val="20"/>
        </w:rPr>
      </w:r>
    </w:p>
    <w:p>
      <w:pPr>
        <w:pStyle w:val="Ttulo1"/>
        <w:numPr>
          <w:ilvl w:val="0"/>
          <w:numId w:val="0"/>
        </w:numPr>
        <w:tabs>
          <w:tab w:val="clear" w:pos="708"/>
          <w:tab w:val="left" w:pos="668" w:leader="none"/>
          <w:tab w:val="left" w:pos="669" w:leader="none"/>
        </w:tabs>
        <w:ind w:left="101" w:hanging="0"/>
        <w:rPr>
          <w:rFonts w:ascii="Arial" w:hAnsi="Arial"/>
          <w:sz w:val="20"/>
          <w:szCs w:val="20"/>
        </w:rPr>
      </w:pPr>
      <w:r>
        <w:rPr>
          <w:rFonts w:ascii="Arial" w:hAnsi="Arial"/>
          <w:sz w:val="20"/>
          <w:szCs w:val="20"/>
        </w:rPr>
      </w:r>
    </w:p>
    <w:p>
      <w:pPr>
        <w:pStyle w:val="ListParagraph"/>
        <w:numPr>
          <w:ilvl w:val="0"/>
          <w:numId w:val="0"/>
        </w:numPr>
        <w:tabs>
          <w:tab w:val="clear" w:pos="708"/>
          <w:tab w:val="left" w:pos="669" w:leader="none"/>
        </w:tabs>
        <w:ind w:left="0" w:right="129" w:hanging="0"/>
        <w:jc w:val="both"/>
        <w:rPr>
          <w:rFonts w:ascii="Arial" w:hAnsi="Arial"/>
          <w:b/>
          <w:b/>
          <w:bCs/>
          <w:sz w:val="24"/>
          <w:szCs w:val="24"/>
        </w:rPr>
      </w:pPr>
      <w:r>
        <w:rPr>
          <w:b/>
          <w:bCs/>
          <w:sz w:val="24"/>
          <w:szCs w:val="24"/>
        </w:rPr>
        <w:t>JUSTIFICATIVA</w:t>
      </w:r>
    </w:p>
    <w:p>
      <w:pPr>
        <w:pStyle w:val="ListParagraph"/>
        <w:tabs>
          <w:tab w:val="clear" w:pos="708"/>
          <w:tab w:val="left" w:pos="669" w:leader="none"/>
        </w:tabs>
        <w:ind w:left="668"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A presente contratação, tem por objetivo, a contratação de empresa para prestação de serviços técnicos de Agente de Integração do Programa de Estágio para Estudantes da Prefeitura Municipal de Paraguaçu Paulista</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eastAsia="Batang;바탕" w:cs="Courier New"/>
        </w:rPr>
      </w:pPr>
      <w:r>
        <w:rPr>
          <w:rFonts w:eastAsia="Batang;바탕" w:cs="Courier New"/>
        </w:rPr>
      </w:r>
    </w:p>
    <w:p>
      <w:pPr>
        <w:pStyle w:val="Normal"/>
        <w:tabs>
          <w:tab w:val="clear" w:pos="708"/>
          <w:tab w:val="left" w:pos="669" w:leader="none"/>
        </w:tabs>
        <w:spacing w:lineRule="auto" w:line="240" w:before="0" w:after="0"/>
        <w:ind w:right="129" w:hanging="0"/>
        <w:jc w:val="both"/>
        <w:rPr>
          <w:rFonts w:ascii="Arial" w:hAnsi="Arial"/>
          <w:b/>
          <w:b/>
          <w:bCs/>
          <w:sz w:val="24"/>
          <w:szCs w:val="24"/>
        </w:rPr>
      </w:pPr>
      <w:r>
        <w:rPr>
          <w:rFonts w:eastAsia="Batang;바탕" w:cs="Courier New"/>
          <w:b/>
          <w:bCs/>
          <w:sz w:val="24"/>
          <w:szCs w:val="24"/>
        </w:rPr>
        <w:t>CONDIÇÕES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 – Recrutamento e pré seleção de estudantes, regularmente matriculados em instituições de ensino superior</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2 – Acompanhamento e gestão do programa de estágio; encaminhamento de relatórios semestrais de acompanhamento do estágio supervisionado pela instituição de ensino, e pela contratante e, ainda, constando relatório de atividades do educando</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3 – Contratação, em favor do estagiário, de seguro contra acidentes pessoais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4 – Formalização de convênio com as instituições de ensino público ou privado</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5 – Serviços relacionados ao papel de agente integrador de estágios.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6 – Garantir a transição de todos os estagiários que fazem parte do quadro atual do Município de Paraguaçu Paulista, isso, iniciado imediatamente após a contratação, de modo a não gerar quaisquer transtornos ou prejuízos ao mesmo, e sem interrupção do estágio, cujo prazo deve ser o mais célere e razoável.</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7 – Providenciar o desligamento ou substituição do estagiário, mediante o interesse e conveniência do contratante. Por ocasião do desligamento do estagiário, deverá a contratante entregar termo de realização de estágio com indicação resumida das atividades desenvolvidas, dos períodos de estágio e da avaliação do desempenho.</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8 – A Contratada será responsabilizada civilmente se indicar estagiário para a realização de atividades não compatíveis com a programação curricular estabelecida para cada curso, assim como, estagiários matriculados em cursos ou instituições para as quais não haja previsão curricular</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9 – Indicar e manter permanentemente um preposto responsável pelo gerenciamento dos serviços, devidamente investido dos poderes para tanto, para tratar dos assuntos relacionados ao contrato.</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10 – Comunicar a administração qualquer anormalidade constatada.</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11 – Lavrar o Termo de compromisso de estágio, a ser assinado pela instituição de ensino, pelo contratante e pelos estagiários, quando menor de 18 anos, por seu responsável legal, observando-se as exigências contidas nas normas legais e regulamentares pertinentes.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12 – Comunicar imediatamente ao contratante, sempre que informada pela instituição de ensino, qualquer irregularidade constatada na situação escolar dos estagiários, bem como, a conclusão ou interrupção do curso realizado pelo estagiário na instituição de ensino, para posterior rescisão do termo de compromisso de estágio.</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13 – Providenciar o desligamento ou substituição do estagiário, mediante interesse e conveniência do contratante.</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14 – Não cobrar qualquer valor dos estudantes.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15 – Atender, no prazo de 15 dias, as demandas de novas contratações, conforme a necessidade da contratante, manifestada por meio de documento impresso ou eletrônico, como ofício, carta, mensagem eletrônica ou formulário específico.</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16 – Apresentar atestado de capacidade técnica.</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b/>
          <w:b/>
          <w:bCs/>
          <w:sz w:val="24"/>
          <w:szCs w:val="24"/>
        </w:rPr>
      </w:pPr>
      <w:r>
        <w:rPr>
          <w:sz w:val="20"/>
        </w:rPr>
      </w:r>
    </w:p>
    <w:p>
      <w:pPr>
        <w:pStyle w:val="Normal"/>
        <w:tabs>
          <w:tab w:val="clear" w:pos="708"/>
          <w:tab w:val="left" w:pos="669" w:leader="none"/>
        </w:tabs>
        <w:spacing w:lineRule="auto" w:line="240" w:before="0" w:after="0"/>
        <w:ind w:right="129" w:hanging="0"/>
        <w:jc w:val="both"/>
        <w:rPr>
          <w:rFonts w:ascii="Arial" w:hAnsi="Arial"/>
          <w:b/>
          <w:b/>
          <w:bCs/>
          <w:sz w:val="24"/>
          <w:szCs w:val="24"/>
        </w:rPr>
      </w:pPr>
      <w:r>
        <w:rPr>
          <w:rFonts w:eastAsia="Batang;바탕" w:cs="Courier New"/>
          <w:b/>
          <w:bCs/>
          <w:sz w:val="24"/>
          <w:szCs w:val="24"/>
        </w:rPr>
        <w:t>Prazo e vigência</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O prazo de vigência e execução do contrato será de 12 (doze) meses, contados da data da assinatura do contrato, podendo ser prorrogado, por mútuos acordo entre as partes, mediante termo aditivo, observados os limites legais.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b/>
          <w:b/>
          <w:bCs/>
          <w:sz w:val="24"/>
          <w:szCs w:val="24"/>
        </w:rPr>
      </w:pPr>
      <w:r>
        <w:rPr>
          <w:rFonts w:eastAsia="Batang;바탕" w:cs="Courier New"/>
          <w:b/>
          <w:bCs/>
          <w:sz w:val="24"/>
          <w:szCs w:val="24"/>
        </w:rPr>
        <w:t>Critério de Seleção da Proposta</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Menor preço da taxa administrativa.</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rFonts w:eastAsia="Batang;바탕" w:cs="Courier New"/>
          <w:sz w:val="20"/>
          <w:szCs w:val="20"/>
        </w:rPr>
        <w:t>A taxa será paga de acordo com os contratos ativos.</w:t>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rFonts w:ascii="Arial" w:hAnsi="Arial"/>
          <w:sz w:val="20"/>
          <w:szCs w:val="20"/>
        </w:rPr>
      </w:pPr>
      <w:r>
        <w:rPr>
          <w:sz w:val="20"/>
          <w:szCs w:val="20"/>
        </w:rPr>
      </w:r>
    </w:p>
    <w:p>
      <w:pPr>
        <w:pStyle w:val="Normal"/>
        <w:tabs>
          <w:tab w:val="clear" w:pos="708"/>
          <w:tab w:val="left" w:pos="669" w:leader="none"/>
        </w:tabs>
        <w:spacing w:lineRule="auto" w:line="240" w:before="0" w:after="0"/>
        <w:ind w:right="129" w:hanging="0"/>
        <w:jc w:val="both"/>
        <w:rPr>
          <w:sz w:val="20"/>
        </w:rPr>
      </w:pPr>
      <w:r>
        <w:rPr>
          <w:sz w:val="20"/>
        </w:rPr>
      </w:r>
    </w:p>
    <w:p>
      <w:pPr>
        <w:pStyle w:val="Normal"/>
        <w:tabs>
          <w:tab w:val="clear" w:pos="708"/>
          <w:tab w:val="left" w:pos="669" w:leader="none"/>
        </w:tabs>
        <w:spacing w:lineRule="auto" w:line="240" w:before="0" w:after="0"/>
        <w:ind w:right="129" w:hanging="0"/>
        <w:jc w:val="both"/>
        <w:rPr>
          <w:sz w:val="20"/>
        </w:rPr>
      </w:pPr>
      <w:r>
        <w:rPr>
          <w:sz w:val="20"/>
        </w:rPr>
      </w:r>
    </w:p>
    <w:p>
      <w:pPr>
        <w:pStyle w:val="Normal"/>
        <w:tabs>
          <w:tab w:val="clear" w:pos="708"/>
          <w:tab w:val="left" w:pos="669" w:leader="none"/>
        </w:tabs>
        <w:spacing w:lineRule="auto" w:line="240" w:before="0" w:after="0"/>
        <w:ind w:right="129" w:hanging="0"/>
        <w:jc w:val="right"/>
        <w:rPr>
          <w:rFonts w:ascii="Arial" w:hAnsi="Arial"/>
          <w:sz w:val="20"/>
          <w:szCs w:val="20"/>
        </w:rPr>
      </w:pPr>
      <w:r>
        <w:rPr>
          <w:sz w:val="20"/>
          <w:szCs w:val="20"/>
        </w:rPr>
        <w:t xml:space="preserve">Paraguaçu Paulista – SP </w:t>
      </w:r>
      <w:r>
        <w:rPr>
          <w:sz w:val="20"/>
          <w:szCs w:val="20"/>
        </w:rPr>
        <w:t>27</w:t>
      </w:r>
      <w:r>
        <w:rPr>
          <w:sz w:val="20"/>
          <w:szCs w:val="20"/>
        </w:rPr>
        <w:t>/0</w:t>
      </w:r>
      <w:r>
        <w:rPr>
          <w:sz w:val="20"/>
          <w:szCs w:val="20"/>
        </w:rPr>
        <w:t>7</w:t>
      </w:r>
      <w:r>
        <w:rPr>
          <w:sz w:val="20"/>
          <w:szCs w:val="20"/>
        </w:rPr>
        <w:t>/2023</w:t>
      </w:r>
    </w:p>
    <w:p>
      <w:pPr>
        <w:pStyle w:val="Normal"/>
        <w:tabs>
          <w:tab w:val="clear" w:pos="708"/>
          <w:tab w:val="left" w:pos="669" w:leader="none"/>
        </w:tabs>
        <w:spacing w:lineRule="auto" w:line="240" w:before="0" w:after="0"/>
        <w:ind w:right="129" w:hanging="0"/>
        <w:jc w:val="both"/>
        <w:rPr>
          <w:sz w:val="20"/>
        </w:rPr>
      </w:pPr>
      <w:r>
        <w:rPr>
          <w:sz w:val="20"/>
        </w:rPr>
      </w:r>
    </w:p>
    <w:p>
      <w:pPr>
        <w:pStyle w:val="Normal"/>
        <w:tabs>
          <w:tab w:val="clear" w:pos="708"/>
          <w:tab w:val="left" w:pos="669" w:leader="none"/>
        </w:tabs>
        <w:spacing w:lineRule="auto" w:line="240" w:before="0" w:after="0"/>
        <w:ind w:right="129" w:hanging="0"/>
        <w:jc w:val="both"/>
        <w:rPr>
          <w:sz w:val="20"/>
        </w:rPr>
      </w:pPr>
      <w:r>
        <w:rPr>
          <w:sz w:val="20"/>
        </w:rPr>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jc w:val="both"/>
        <w:rPr>
          <w:rFonts w:ascii="Arial" w:hAnsi="Arial" w:cs="Courier New"/>
          <w:b/>
          <w:b/>
          <w:color w:val="000000"/>
          <w:sz w:val="20"/>
          <w:szCs w:val="20"/>
        </w:rPr>
      </w:pPr>
      <w:r>
        <w:rPr/>
      </w:r>
    </w:p>
    <w:sectPr>
      <w:headerReference w:type="default" r:id="rId2"/>
      <w:footerReference w:type="default" r:id="rId3"/>
      <w:type w:val="nextPage"/>
      <w:pgSz w:w="11906" w:h="16838"/>
      <w:pgMar w:left="1061" w:right="850" w:gutter="0" w:header="850" w:top="2891" w:footer="850" w:bottom="204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sz w:val="14"/>
        <w:szCs w:val="14"/>
      </w:rPr>
    </w:pPr>
    <w:r>
      <w:rPr>
        <w:sz w:val="14"/>
        <w:szCs w:val="14"/>
      </w:rPr>
      <w:t xml:space="preserve">Prefeitura Municipal da Estância Turística de Paraguaçu Paulista - CNPJ nº. 44.547.305/0001-93 </w:t>
    </w:r>
  </w:p>
  <w:p>
    <w:pPr>
      <w:pStyle w:val="Normal"/>
      <w:jc w:val="both"/>
      <w:rPr>
        <w:sz w:val="14"/>
        <w:szCs w:val="14"/>
      </w:rPr>
    </w:pPr>
    <w:r>
      <w:rPr>
        <w:sz w:val="14"/>
        <w:szCs w:val="14"/>
      </w:rPr>
      <w:t>Fone: (18)3361-9100  - E-mail: gabinete@eparaguacu.sp.gov.br - Site: www.eparaguacu.sp.gov.br</w:t>
    </w:r>
  </w:p>
  <w:p>
    <w:pPr>
      <w:pStyle w:val="Normal"/>
      <w:jc w:val="both"/>
      <w:rPr>
        <w:sz w:val="14"/>
        <w:szCs w:val="14"/>
      </w:rPr>
    </w:pPr>
    <w:r>
      <w:rPr>
        <w:sz w:val="14"/>
        <w:szCs w:val="14"/>
      </w:rPr>
      <w:t xml:space="preserve">Avenida Siqueira Campos, nº 1.430, Paço Municipal Prefeito Carlos Arruda Garms, Praça Jornalista Mário Pacheco, Jardim Paulista </w:t>
    </w:r>
  </w:p>
  <w:p>
    <w:pPr>
      <w:pStyle w:val="Normal"/>
      <w:jc w:val="both"/>
      <w:rPr/>
    </w:pPr>
    <w:r>
      <w:rPr>
        <w:sz w:val="14"/>
        <w:szCs w:val="14"/>
      </w:rPr>
      <w:t>CEP 19703-061 – Paraguaçu Paulista-SP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rFonts w:ascii="Tahoma" w:hAnsi="Tahoma" w:cs="Tahoma"/>
        <w:lang w:eastAsia="pt-BR"/>
      </w:rPr>
    </w:pPr>
    <w:r>
      <w:rPr>
        <w:rFonts w:cs="Tahoma" w:ascii="Tahoma" w:hAnsi="Tahoma"/>
        <w:lang w:eastAsia="pt-BR"/>
      </w:rPr>
      <w:drawing>
        <wp:anchor behindDoc="1" distT="0" distB="0" distL="114935" distR="114935" simplePos="0" locked="0" layoutInCell="0" allowOverlap="1" relativeHeight="3">
          <wp:simplePos x="0" y="0"/>
          <wp:positionH relativeFrom="column">
            <wp:align>center</wp:align>
          </wp:positionH>
          <wp:positionV relativeFrom="paragraph">
            <wp:posOffset>-86360</wp:posOffset>
          </wp:positionV>
          <wp:extent cx="471805" cy="61214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60" t="-23" r="-60" b="-23"/>
                  <a:stretch>
                    <a:fillRect/>
                  </a:stretch>
                </pic:blipFill>
                <pic:spPr bwMode="auto">
                  <a:xfrm>
                    <a:off x="0" y="0"/>
                    <a:ext cx="471805" cy="612140"/>
                  </a:xfrm>
                  <a:prstGeom prst="rect">
                    <a:avLst/>
                  </a:prstGeom>
                </pic:spPr>
              </pic:pic>
            </a:graphicData>
          </a:graphic>
        </wp:anchor>
      </w:drawing>
    </w:r>
  </w:p>
  <w:p>
    <w:pPr>
      <w:pStyle w:val="Cabealho"/>
      <w:jc w:val="center"/>
      <w:rPr>
        <w:rFonts w:ascii="Tahoma" w:hAnsi="Tahoma" w:cs="Tahoma"/>
        <w:sz w:val="16"/>
        <w:szCs w:val="16"/>
      </w:rPr>
    </w:pPr>
    <w:r>
      <w:rPr>
        <w:rFonts w:cs="Tahoma" w:ascii="Tahoma" w:hAnsi="Tahoma"/>
        <w:sz w:val="16"/>
        <w:szCs w:val="16"/>
      </w:rPr>
    </w:r>
  </w:p>
  <w:p>
    <w:pPr>
      <w:pStyle w:val="Cabealho"/>
      <w:jc w:val="center"/>
      <w:rPr>
        <w:rFonts w:ascii="Tahoma" w:hAnsi="Tahoma" w:cs="Tahoma"/>
      </w:rPr>
    </w:pPr>
    <w:r>
      <w:rPr>
        <w:rFonts w:cs="Tahoma" w:ascii="Tahoma" w:hAnsi="Tahoma"/>
      </w:rPr>
    </w:r>
  </w:p>
  <w:p>
    <w:pPr>
      <w:pStyle w:val="Cabealho"/>
      <w:jc w:val="center"/>
      <w:rPr>
        <w:rFonts w:cs="Arial"/>
        <w:b/>
        <w:b/>
      </w:rPr>
    </w:pPr>
    <w:r>
      <w:rPr>
        <w:rFonts w:cs="Arial"/>
        <w:b/>
      </w:rPr>
    </w:r>
  </w:p>
  <w:p>
    <w:pPr>
      <w:pStyle w:val="Cabealho"/>
      <w:jc w:val="center"/>
      <w:rPr>
        <w:rFonts w:cs="Arial"/>
        <w:b/>
        <w:b/>
      </w:rPr>
    </w:pPr>
    <w:r>
      <w:rPr>
        <w:rFonts w:cs="Arial"/>
        <w:b/>
      </w:rPr>
      <w:t>Prefeitura Municipal da Estância Turística de Paraguaçu Paulista Estado de São Paulo</w:t>
    </w:r>
  </w:p>
  <w:p>
    <w:pPr>
      <w:pStyle w:val="Cabealho"/>
      <w:jc w:val="center"/>
      <w:rPr>
        <w:rFonts w:cs="Tahoma"/>
        <w:lang w:eastAsia="pt-BR"/>
      </w:rPr>
    </w:pPr>
    <w:r>
      <w:rPr>
        <w:rFonts w:cs="Tahoma"/>
        <w:lang w:eastAsia="pt-B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Cs w:val="24"/>
        <w:lang w:val="pt-B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e0f"/>
    <w:pPr>
      <w:widowControl/>
      <w:suppressAutoHyphens w:val="true"/>
      <w:bidi w:val="0"/>
      <w:spacing w:before="0" w:after="0"/>
      <w:jc w:val="left"/>
    </w:pPr>
    <w:rPr>
      <w:rFonts w:ascii="Arial" w:hAnsi="Arial" w:eastAsia="Times New Roman" w:cs="Times New Roman"/>
      <w:color w:val="00000A"/>
      <w:kern w:val="0"/>
      <w:sz w:val="24"/>
      <w:szCs w:val="24"/>
      <w:lang w:val="pt-BR" w:eastAsia="zh-CN" w:bidi="ar-SA"/>
    </w:rPr>
  </w:style>
  <w:style w:type="paragraph" w:styleId="Ttulo1" w:customStyle="1">
    <w:name w:val="Heading 1"/>
    <w:basedOn w:val="Normal"/>
    <w:next w:val="Normal"/>
    <w:qFormat/>
    <w:rsid w:val="00636e0f"/>
    <w:pPr>
      <w:keepNext w:val="true"/>
      <w:spacing w:lineRule="auto" w:line="360"/>
      <w:jc w:val="center"/>
      <w:outlineLvl w:val="0"/>
    </w:pPr>
    <w:rPr>
      <w:rFonts w:ascii="Verdana" w:hAnsi="Verdana" w:cs="Verdana"/>
      <w:b/>
      <w:bCs/>
    </w:rPr>
  </w:style>
  <w:style w:type="paragraph" w:styleId="Ttulo2" w:customStyle="1">
    <w:name w:val="Heading 2"/>
    <w:basedOn w:val="Normal"/>
    <w:next w:val="Normal"/>
    <w:qFormat/>
    <w:rsid w:val="00636e0f"/>
    <w:pPr>
      <w:keepNext w:val="true"/>
      <w:spacing w:lineRule="auto" w:line="360"/>
      <w:ind w:firstLine="3420"/>
      <w:jc w:val="both"/>
      <w:outlineLvl w:val="1"/>
    </w:pPr>
    <w:rPr>
      <w:rFonts w:ascii="Verdana" w:hAnsi="Verdana" w:cs="Verdana"/>
      <w:b/>
      <w:bCs/>
    </w:rPr>
  </w:style>
  <w:style w:type="paragraph" w:styleId="Ttulo3" w:customStyle="1">
    <w:name w:val="Heading 3"/>
    <w:basedOn w:val="Ttulododocumento"/>
    <w:qFormat/>
    <w:rsid w:val="00636e0f"/>
    <w:pPr>
      <w:spacing w:before="140" w:after="120"/>
      <w:outlineLvl w:val="2"/>
    </w:pPr>
    <w:rPr>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636e0f"/>
    <w:rPr/>
  </w:style>
  <w:style w:type="character" w:styleId="WW8Num1z1" w:customStyle="1">
    <w:name w:val="WW8Num1z1"/>
    <w:qFormat/>
    <w:rsid w:val="00636e0f"/>
    <w:rPr/>
  </w:style>
  <w:style w:type="character" w:styleId="WW8Num1z2" w:customStyle="1">
    <w:name w:val="WW8Num1z2"/>
    <w:qFormat/>
    <w:rsid w:val="00636e0f"/>
    <w:rPr/>
  </w:style>
  <w:style w:type="character" w:styleId="WW8Num1z3" w:customStyle="1">
    <w:name w:val="WW8Num1z3"/>
    <w:qFormat/>
    <w:rsid w:val="00636e0f"/>
    <w:rPr/>
  </w:style>
  <w:style w:type="character" w:styleId="WW8Num1z4" w:customStyle="1">
    <w:name w:val="WW8Num1z4"/>
    <w:qFormat/>
    <w:rsid w:val="00636e0f"/>
    <w:rPr/>
  </w:style>
  <w:style w:type="character" w:styleId="WW8Num1z5" w:customStyle="1">
    <w:name w:val="WW8Num1z5"/>
    <w:qFormat/>
    <w:rsid w:val="00636e0f"/>
    <w:rPr/>
  </w:style>
  <w:style w:type="character" w:styleId="WW8Num1z6" w:customStyle="1">
    <w:name w:val="WW8Num1z6"/>
    <w:qFormat/>
    <w:rsid w:val="00636e0f"/>
    <w:rPr/>
  </w:style>
  <w:style w:type="character" w:styleId="WW8Num1z7" w:customStyle="1">
    <w:name w:val="WW8Num1z7"/>
    <w:qFormat/>
    <w:rsid w:val="00636e0f"/>
    <w:rPr/>
  </w:style>
  <w:style w:type="character" w:styleId="WW8Num1z8" w:customStyle="1">
    <w:name w:val="WW8Num1z8"/>
    <w:qFormat/>
    <w:rsid w:val="00636e0f"/>
    <w:rPr/>
  </w:style>
  <w:style w:type="character" w:styleId="WW8Num2z0" w:customStyle="1">
    <w:name w:val="WW8Num2z0"/>
    <w:qFormat/>
    <w:rsid w:val="00636e0f"/>
    <w:rPr>
      <w:rFonts w:ascii="Arial" w:hAnsi="Arial"/>
    </w:rPr>
  </w:style>
  <w:style w:type="character" w:styleId="WW8Num2z1" w:customStyle="1">
    <w:name w:val="WW8Num2z1"/>
    <w:qFormat/>
    <w:rsid w:val="00636e0f"/>
    <w:rPr/>
  </w:style>
  <w:style w:type="character" w:styleId="WW8Num2z2" w:customStyle="1">
    <w:name w:val="WW8Num2z2"/>
    <w:qFormat/>
    <w:rsid w:val="00636e0f"/>
    <w:rPr/>
  </w:style>
  <w:style w:type="character" w:styleId="WW8Num2z3" w:customStyle="1">
    <w:name w:val="WW8Num2z3"/>
    <w:qFormat/>
    <w:rsid w:val="00636e0f"/>
    <w:rPr/>
  </w:style>
  <w:style w:type="character" w:styleId="WW8Num2z4" w:customStyle="1">
    <w:name w:val="WW8Num2z4"/>
    <w:qFormat/>
    <w:rsid w:val="00636e0f"/>
    <w:rPr/>
  </w:style>
  <w:style w:type="character" w:styleId="WW8Num2z5" w:customStyle="1">
    <w:name w:val="WW8Num2z5"/>
    <w:qFormat/>
    <w:rsid w:val="00636e0f"/>
    <w:rPr/>
  </w:style>
  <w:style w:type="character" w:styleId="WW8Num2z6" w:customStyle="1">
    <w:name w:val="WW8Num2z6"/>
    <w:qFormat/>
    <w:rsid w:val="00636e0f"/>
    <w:rPr/>
  </w:style>
  <w:style w:type="character" w:styleId="WW8Num2z7" w:customStyle="1">
    <w:name w:val="WW8Num2z7"/>
    <w:qFormat/>
    <w:rsid w:val="00636e0f"/>
    <w:rPr/>
  </w:style>
  <w:style w:type="character" w:styleId="WW8Num2z8" w:customStyle="1">
    <w:name w:val="WW8Num2z8"/>
    <w:qFormat/>
    <w:rsid w:val="00636e0f"/>
    <w:rPr/>
  </w:style>
  <w:style w:type="character" w:styleId="WW8Num3z0" w:customStyle="1">
    <w:name w:val="WW8Num3z0"/>
    <w:qFormat/>
    <w:rsid w:val="00636e0f"/>
    <w:rPr>
      <w:rFonts w:ascii="Arial" w:hAnsi="Arial" w:cs="Arial"/>
      <w:b w:val="false"/>
      <w:bCs w:val="false"/>
      <w:sz w:val="21"/>
      <w:szCs w:val="21"/>
    </w:rPr>
  </w:style>
  <w:style w:type="character" w:styleId="WW8Num4z0" w:customStyle="1">
    <w:name w:val="WW8Num4z0"/>
    <w:qFormat/>
    <w:rsid w:val="00636e0f"/>
    <w:rPr/>
  </w:style>
  <w:style w:type="character" w:styleId="WW8Num5z0" w:customStyle="1">
    <w:name w:val="WW8Num5z0"/>
    <w:qFormat/>
    <w:rsid w:val="00636e0f"/>
    <w:rPr/>
  </w:style>
  <w:style w:type="character" w:styleId="WW8Num5z1" w:customStyle="1">
    <w:name w:val="WW8Num5z1"/>
    <w:qFormat/>
    <w:rsid w:val="00636e0f"/>
    <w:rPr/>
  </w:style>
  <w:style w:type="character" w:styleId="WW8Num5z2" w:customStyle="1">
    <w:name w:val="WW8Num5z2"/>
    <w:qFormat/>
    <w:rsid w:val="00636e0f"/>
    <w:rPr/>
  </w:style>
  <w:style w:type="character" w:styleId="WW8Num5z3" w:customStyle="1">
    <w:name w:val="WW8Num5z3"/>
    <w:qFormat/>
    <w:rsid w:val="00636e0f"/>
    <w:rPr/>
  </w:style>
  <w:style w:type="character" w:styleId="WW8Num5z4" w:customStyle="1">
    <w:name w:val="WW8Num5z4"/>
    <w:qFormat/>
    <w:rsid w:val="00636e0f"/>
    <w:rPr/>
  </w:style>
  <w:style w:type="character" w:styleId="WW8Num5z5" w:customStyle="1">
    <w:name w:val="WW8Num5z5"/>
    <w:qFormat/>
    <w:rsid w:val="00636e0f"/>
    <w:rPr/>
  </w:style>
  <w:style w:type="character" w:styleId="WW8Num5z6" w:customStyle="1">
    <w:name w:val="WW8Num5z6"/>
    <w:qFormat/>
    <w:rsid w:val="00636e0f"/>
    <w:rPr/>
  </w:style>
  <w:style w:type="character" w:styleId="WW8Num5z7" w:customStyle="1">
    <w:name w:val="WW8Num5z7"/>
    <w:qFormat/>
    <w:rsid w:val="00636e0f"/>
    <w:rPr/>
  </w:style>
  <w:style w:type="character" w:styleId="WW8Num5z8" w:customStyle="1">
    <w:name w:val="WW8Num5z8"/>
    <w:qFormat/>
    <w:rsid w:val="00636e0f"/>
    <w:rPr/>
  </w:style>
  <w:style w:type="character" w:styleId="WW8Num6z0" w:customStyle="1">
    <w:name w:val="WW8Num6z0"/>
    <w:qFormat/>
    <w:rsid w:val="00636e0f"/>
    <w:rPr>
      <w:rFonts w:ascii="Arial" w:hAnsi="Arial" w:cs="Arial"/>
      <w:b w:val="false"/>
      <w:bCs w:val="false"/>
      <w:sz w:val="21"/>
      <w:szCs w:val="21"/>
    </w:rPr>
  </w:style>
  <w:style w:type="character" w:styleId="WW8Num7z0" w:customStyle="1">
    <w:name w:val="WW8Num7z0"/>
    <w:qFormat/>
    <w:rsid w:val="00636e0f"/>
    <w:rPr/>
  </w:style>
  <w:style w:type="character" w:styleId="WW8Num7z1" w:customStyle="1">
    <w:name w:val="WW8Num7z1"/>
    <w:qFormat/>
    <w:rsid w:val="00636e0f"/>
    <w:rPr/>
  </w:style>
  <w:style w:type="character" w:styleId="WW8Num7z2" w:customStyle="1">
    <w:name w:val="WW8Num7z2"/>
    <w:qFormat/>
    <w:rsid w:val="00636e0f"/>
    <w:rPr/>
  </w:style>
  <w:style w:type="character" w:styleId="WW8Num7z3" w:customStyle="1">
    <w:name w:val="WW8Num7z3"/>
    <w:qFormat/>
    <w:rsid w:val="00636e0f"/>
    <w:rPr/>
  </w:style>
  <w:style w:type="character" w:styleId="WW8Num7z4" w:customStyle="1">
    <w:name w:val="WW8Num7z4"/>
    <w:qFormat/>
    <w:rsid w:val="00636e0f"/>
    <w:rPr/>
  </w:style>
  <w:style w:type="character" w:styleId="WW8Num7z5" w:customStyle="1">
    <w:name w:val="WW8Num7z5"/>
    <w:qFormat/>
    <w:rsid w:val="00636e0f"/>
    <w:rPr/>
  </w:style>
  <w:style w:type="character" w:styleId="WW8Num7z6" w:customStyle="1">
    <w:name w:val="WW8Num7z6"/>
    <w:qFormat/>
    <w:rsid w:val="00636e0f"/>
    <w:rPr/>
  </w:style>
  <w:style w:type="character" w:styleId="WW8Num7z7" w:customStyle="1">
    <w:name w:val="WW8Num7z7"/>
    <w:qFormat/>
    <w:rsid w:val="00636e0f"/>
    <w:rPr/>
  </w:style>
  <w:style w:type="character" w:styleId="WW8Num7z8" w:customStyle="1">
    <w:name w:val="WW8Num7z8"/>
    <w:qFormat/>
    <w:rsid w:val="00636e0f"/>
    <w:rPr/>
  </w:style>
  <w:style w:type="character" w:styleId="WW8Num8z0" w:customStyle="1">
    <w:name w:val="WW8Num8z0"/>
    <w:qFormat/>
    <w:rsid w:val="00636e0f"/>
    <w:rPr/>
  </w:style>
  <w:style w:type="character" w:styleId="WW8Num8z1" w:customStyle="1">
    <w:name w:val="WW8Num8z1"/>
    <w:qFormat/>
    <w:rsid w:val="00636e0f"/>
    <w:rPr/>
  </w:style>
  <w:style w:type="character" w:styleId="WW8Num8z2" w:customStyle="1">
    <w:name w:val="WW8Num8z2"/>
    <w:qFormat/>
    <w:rsid w:val="00636e0f"/>
    <w:rPr/>
  </w:style>
  <w:style w:type="character" w:styleId="WW8Num8z3" w:customStyle="1">
    <w:name w:val="WW8Num8z3"/>
    <w:qFormat/>
    <w:rsid w:val="00636e0f"/>
    <w:rPr/>
  </w:style>
  <w:style w:type="character" w:styleId="WW8Num8z4" w:customStyle="1">
    <w:name w:val="WW8Num8z4"/>
    <w:qFormat/>
    <w:rsid w:val="00636e0f"/>
    <w:rPr/>
  </w:style>
  <w:style w:type="character" w:styleId="WW8Num8z5" w:customStyle="1">
    <w:name w:val="WW8Num8z5"/>
    <w:qFormat/>
    <w:rsid w:val="00636e0f"/>
    <w:rPr/>
  </w:style>
  <w:style w:type="character" w:styleId="WW8Num8z6" w:customStyle="1">
    <w:name w:val="WW8Num8z6"/>
    <w:qFormat/>
    <w:rsid w:val="00636e0f"/>
    <w:rPr/>
  </w:style>
  <w:style w:type="character" w:styleId="WW8Num8z7" w:customStyle="1">
    <w:name w:val="WW8Num8z7"/>
    <w:qFormat/>
    <w:rsid w:val="00636e0f"/>
    <w:rPr/>
  </w:style>
  <w:style w:type="character" w:styleId="WW8Num8z8" w:customStyle="1">
    <w:name w:val="WW8Num8z8"/>
    <w:qFormat/>
    <w:rsid w:val="00636e0f"/>
    <w:rPr/>
  </w:style>
  <w:style w:type="character" w:styleId="WW8Num9z0" w:customStyle="1">
    <w:name w:val="WW8Num9z0"/>
    <w:qFormat/>
    <w:rsid w:val="00636e0f"/>
    <w:rPr/>
  </w:style>
  <w:style w:type="character" w:styleId="WW8Num10z0" w:customStyle="1">
    <w:name w:val="WW8Num10z0"/>
    <w:qFormat/>
    <w:rsid w:val="00636e0f"/>
    <w:rPr/>
  </w:style>
  <w:style w:type="character" w:styleId="WW8Num11z0" w:customStyle="1">
    <w:name w:val="WW8Num11z0"/>
    <w:qFormat/>
    <w:rsid w:val="00636e0f"/>
    <w:rPr/>
  </w:style>
  <w:style w:type="character" w:styleId="WW8Num12z0" w:customStyle="1">
    <w:name w:val="WW8Num12z0"/>
    <w:qFormat/>
    <w:rsid w:val="00636e0f"/>
    <w:rPr/>
  </w:style>
  <w:style w:type="character" w:styleId="WW8Num13z0" w:customStyle="1">
    <w:name w:val="WW8Num13z0"/>
    <w:qFormat/>
    <w:rsid w:val="00636e0f"/>
    <w:rPr/>
  </w:style>
  <w:style w:type="character" w:styleId="WW8Num14z0" w:customStyle="1">
    <w:name w:val="WW8Num14z0"/>
    <w:qFormat/>
    <w:rsid w:val="00636e0f"/>
    <w:rPr/>
  </w:style>
  <w:style w:type="character" w:styleId="WW8Num14z1" w:customStyle="1">
    <w:name w:val="WW8Num14z1"/>
    <w:qFormat/>
    <w:rsid w:val="00636e0f"/>
    <w:rPr/>
  </w:style>
  <w:style w:type="character" w:styleId="WW8Num14z2" w:customStyle="1">
    <w:name w:val="WW8Num14z2"/>
    <w:qFormat/>
    <w:rsid w:val="00636e0f"/>
    <w:rPr/>
  </w:style>
  <w:style w:type="character" w:styleId="WW8Num14z3" w:customStyle="1">
    <w:name w:val="WW8Num14z3"/>
    <w:qFormat/>
    <w:rsid w:val="00636e0f"/>
    <w:rPr/>
  </w:style>
  <w:style w:type="character" w:styleId="WW8Num14z4" w:customStyle="1">
    <w:name w:val="WW8Num14z4"/>
    <w:qFormat/>
    <w:rsid w:val="00636e0f"/>
    <w:rPr/>
  </w:style>
  <w:style w:type="character" w:styleId="WW8Num14z5" w:customStyle="1">
    <w:name w:val="WW8Num14z5"/>
    <w:qFormat/>
    <w:rsid w:val="00636e0f"/>
    <w:rPr/>
  </w:style>
  <w:style w:type="character" w:styleId="WW8Num14z6" w:customStyle="1">
    <w:name w:val="WW8Num14z6"/>
    <w:qFormat/>
    <w:rsid w:val="00636e0f"/>
    <w:rPr/>
  </w:style>
  <w:style w:type="character" w:styleId="WW8Num14z7" w:customStyle="1">
    <w:name w:val="WW8Num14z7"/>
    <w:qFormat/>
    <w:rsid w:val="00636e0f"/>
    <w:rPr/>
  </w:style>
  <w:style w:type="character" w:styleId="WW8Num14z8" w:customStyle="1">
    <w:name w:val="WW8Num14z8"/>
    <w:qFormat/>
    <w:rsid w:val="00636e0f"/>
    <w:rPr/>
  </w:style>
  <w:style w:type="character" w:styleId="WW8Num15z0" w:customStyle="1">
    <w:name w:val="WW8Num15z0"/>
    <w:qFormat/>
    <w:rsid w:val="00636e0f"/>
    <w:rPr/>
  </w:style>
  <w:style w:type="character" w:styleId="WW8Num16z0" w:customStyle="1">
    <w:name w:val="WW8Num16z0"/>
    <w:qFormat/>
    <w:rsid w:val="00636e0f"/>
    <w:rPr>
      <w:rFonts w:ascii="Arial" w:hAnsi="Arial" w:cs="Arial"/>
      <w:b w:val="false"/>
      <w:bCs w:val="false"/>
      <w:sz w:val="21"/>
      <w:szCs w:val="21"/>
    </w:rPr>
  </w:style>
  <w:style w:type="character" w:styleId="WW8Num17z0" w:customStyle="1">
    <w:name w:val="WW8Num17z0"/>
    <w:qFormat/>
    <w:rsid w:val="00636e0f"/>
    <w:rPr>
      <w:rFonts w:ascii="Arial" w:hAnsi="Arial" w:cs="Arial"/>
      <w:b/>
      <w:bCs/>
      <w:sz w:val="21"/>
      <w:szCs w:val="21"/>
    </w:rPr>
  </w:style>
  <w:style w:type="character" w:styleId="WW8Num18z0" w:customStyle="1">
    <w:name w:val="WW8Num18z0"/>
    <w:qFormat/>
    <w:rsid w:val="00636e0f"/>
    <w:rPr/>
  </w:style>
  <w:style w:type="character" w:styleId="WW8Num19z0" w:customStyle="1">
    <w:name w:val="WW8Num19z0"/>
    <w:qFormat/>
    <w:rsid w:val="00636e0f"/>
    <w:rPr/>
  </w:style>
  <w:style w:type="character" w:styleId="WW8Num20z0" w:customStyle="1">
    <w:name w:val="WW8Num20z0"/>
    <w:qFormat/>
    <w:rsid w:val="00636e0f"/>
    <w:rPr/>
  </w:style>
  <w:style w:type="character" w:styleId="WW8Num21z0" w:customStyle="1">
    <w:name w:val="WW8Num21z0"/>
    <w:qFormat/>
    <w:rsid w:val="00636e0f"/>
    <w:rPr/>
  </w:style>
  <w:style w:type="character" w:styleId="WW8Num22z0" w:customStyle="1">
    <w:name w:val="WW8Num22z0"/>
    <w:qFormat/>
    <w:rsid w:val="00636e0f"/>
    <w:rPr/>
  </w:style>
  <w:style w:type="character" w:styleId="WW8Num23z0" w:customStyle="1">
    <w:name w:val="WW8Num23z0"/>
    <w:qFormat/>
    <w:rsid w:val="00636e0f"/>
    <w:rPr/>
  </w:style>
  <w:style w:type="character" w:styleId="WW8Num24z0" w:customStyle="1">
    <w:name w:val="WW8Num24z0"/>
    <w:qFormat/>
    <w:rsid w:val="00636e0f"/>
    <w:rPr>
      <w:rFonts w:ascii="Arial" w:hAnsi="Arial" w:cs="Arial"/>
      <w:b w:val="false"/>
      <w:bCs w:val="false"/>
      <w:sz w:val="21"/>
      <w:szCs w:val="21"/>
    </w:rPr>
  </w:style>
  <w:style w:type="character" w:styleId="WW8Num25z0" w:customStyle="1">
    <w:name w:val="WW8Num25z0"/>
    <w:qFormat/>
    <w:rsid w:val="00636e0f"/>
    <w:rPr>
      <w:rFonts w:ascii="Arial" w:hAnsi="Arial" w:cs="Arial"/>
      <w:b w:val="false"/>
      <w:bCs w:val="false"/>
      <w:sz w:val="21"/>
      <w:szCs w:val="21"/>
    </w:rPr>
  </w:style>
  <w:style w:type="character" w:styleId="WW8Num26z0" w:customStyle="1">
    <w:name w:val="WW8Num26z0"/>
    <w:qFormat/>
    <w:rsid w:val="00636e0f"/>
    <w:rPr/>
  </w:style>
  <w:style w:type="character" w:styleId="WW8Num27z0" w:customStyle="1">
    <w:name w:val="WW8Num27z0"/>
    <w:qFormat/>
    <w:rsid w:val="00636e0f"/>
    <w:rPr>
      <w:rFonts w:ascii="Arial" w:hAnsi="Arial" w:cs="Arial"/>
      <w:sz w:val="21"/>
      <w:szCs w:val="21"/>
    </w:rPr>
  </w:style>
  <w:style w:type="character" w:styleId="WW8Num28z0" w:customStyle="1">
    <w:name w:val="WW8Num28z0"/>
    <w:qFormat/>
    <w:rsid w:val="00636e0f"/>
    <w:rPr/>
  </w:style>
  <w:style w:type="character" w:styleId="WW8Num29z0" w:customStyle="1">
    <w:name w:val="WW8Num29z0"/>
    <w:qFormat/>
    <w:rsid w:val="00636e0f"/>
    <w:rPr>
      <w:rFonts w:ascii="Arial" w:hAnsi="Arial" w:cs="Arial"/>
      <w:b/>
      <w:bCs/>
      <w:sz w:val="21"/>
      <w:szCs w:val="21"/>
    </w:rPr>
  </w:style>
  <w:style w:type="character" w:styleId="WW8Num30z0" w:customStyle="1">
    <w:name w:val="WW8Num30z0"/>
    <w:qFormat/>
    <w:rsid w:val="00636e0f"/>
    <w:rPr/>
  </w:style>
  <w:style w:type="character" w:styleId="WW8Num31z0" w:customStyle="1">
    <w:name w:val="WW8Num31z0"/>
    <w:qFormat/>
    <w:rsid w:val="00636e0f"/>
    <w:rPr/>
  </w:style>
  <w:style w:type="character" w:styleId="WW8Num32z0" w:customStyle="1">
    <w:name w:val="WW8Num32z0"/>
    <w:qFormat/>
    <w:rsid w:val="00636e0f"/>
    <w:rPr/>
  </w:style>
  <w:style w:type="character" w:styleId="WW8Num33z0" w:customStyle="1">
    <w:name w:val="WW8Num33z0"/>
    <w:qFormat/>
    <w:rsid w:val="00636e0f"/>
    <w:rPr/>
  </w:style>
  <w:style w:type="character" w:styleId="WW8Num34z0" w:customStyle="1">
    <w:name w:val="WW8Num34z0"/>
    <w:qFormat/>
    <w:rsid w:val="00636e0f"/>
    <w:rPr>
      <w:rFonts w:ascii="Arial" w:hAnsi="Arial" w:cs="Arial"/>
      <w:b w:val="false"/>
      <w:bCs w:val="false"/>
      <w:sz w:val="21"/>
      <w:szCs w:val="21"/>
    </w:rPr>
  </w:style>
  <w:style w:type="character" w:styleId="AbsatzStandardschriftart" w:customStyle="1">
    <w:name w:val="Absatz-Standardschriftart"/>
    <w:qFormat/>
    <w:rsid w:val="00636e0f"/>
    <w:rPr/>
  </w:style>
  <w:style w:type="character" w:styleId="WWAbsatzStandardschriftart" w:customStyle="1">
    <w:name w:val="WW-Absatz-Standardschriftart"/>
    <w:qFormat/>
    <w:rsid w:val="00636e0f"/>
    <w:rPr/>
  </w:style>
  <w:style w:type="character" w:styleId="WWAbsatzStandardschriftart1" w:customStyle="1">
    <w:name w:val="WW-Absatz-Standardschriftart1"/>
    <w:qFormat/>
    <w:rsid w:val="00636e0f"/>
    <w:rPr/>
  </w:style>
  <w:style w:type="character" w:styleId="WWAbsatzStandardschriftart11" w:customStyle="1">
    <w:name w:val="WW-Absatz-Standardschriftart11"/>
    <w:qFormat/>
    <w:rsid w:val="00636e0f"/>
    <w:rPr/>
  </w:style>
  <w:style w:type="character" w:styleId="WWAbsatzStandardschriftart111" w:customStyle="1">
    <w:name w:val="WW-Absatz-Standardschriftart111"/>
    <w:qFormat/>
    <w:rsid w:val="00636e0f"/>
    <w:rPr/>
  </w:style>
  <w:style w:type="character" w:styleId="Nfaseforte" w:customStyle="1">
    <w:name w:val="Ênfase forte"/>
    <w:basedOn w:val="DefaultParagraphFont"/>
    <w:qFormat/>
    <w:rsid w:val="00636e0f"/>
    <w:rPr>
      <w:b/>
      <w:bCs/>
    </w:rPr>
  </w:style>
  <w:style w:type="character" w:styleId="LinkdaInternet" w:customStyle="1">
    <w:name w:val="Link da Internet"/>
    <w:rsid w:val="00636e0f"/>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qFormat/>
    <w:rsid w:val="00636e0f"/>
    <w:pPr>
      <w:spacing w:before="0" w:after="120"/>
    </w:pPr>
    <w:rPr/>
  </w:style>
  <w:style w:type="paragraph" w:styleId="Lista">
    <w:name w:val="List"/>
    <w:basedOn w:val="Corpodotexto"/>
    <w:rsid w:val="00636e0f"/>
    <w:pPr>
      <w:widowControl w:val="false"/>
    </w:pPr>
    <w:rPr>
      <w:rFonts w:eastAsia="SimSun" w:cs="Tahoma"/>
      <w:sz w:val="20"/>
      <w:lang w:bidi="hi-IN"/>
    </w:rPr>
  </w:style>
  <w:style w:type="paragraph" w:styleId="Legenda" w:customStyle="1">
    <w:name w:val="Caption"/>
    <w:basedOn w:val="Normal"/>
    <w:qFormat/>
    <w:rsid w:val="00636e0f"/>
    <w:pPr>
      <w:suppressLineNumbers/>
      <w:spacing w:before="120" w:after="120"/>
    </w:pPr>
    <w:rPr>
      <w:rFonts w:cs="Tahoma"/>
      <w:i/>
      <w:iCs/>
      <w:sz w:val="20"/>
    </w:rPr>
  </w:style>
  <w:style w:type="paragraph" w:styleId="Ndice" w:customStyle="1">
    <w:name w:val="Índice"/>
    <w:basedOn w:val="Normal"/>
    <w:qFormat/>
    <w:rsid w:val="00636e0f"/>
    <w:pPr>
      <w:suppressLineNumbers/>
    </w:pPr>
    <w:rPr>
      <w:rFonts w:cs="Tahoma"/>
    </w:rPr>
  </w:style>
  <w:style w:type="paragraph" w:styleId="Ttulododocumento">
    <w:name w:val="Title"/>
    <w:basedOn w:val="Ttulo"/>
    <w:next w:val="Corpodotexto"/>
    <w:qFormat/>
    <w:rsid w:val="00636e0f"/>
    <w:pPr/>
    <w:rPr/>
  </w:style>
  <w:style w:type="paragraph" w:styleId="Captulo" w:customStyle="1">
    <w:name w:val="Capítulo"/>
    <w:basedOn w:val="Normal"/>
    <w:qFormat/>
    <w:rsid w:val="00636e0f"/>
    <w:pPr>
      <w:keepNext w:val="true"/>
      <w:spacing w:before="240" w:after="120"/>
    </w:pPr>
    <w:rPr>
      <w:rFonts w:eastAsia="Lucida Sans Unicode" w:cs="Tahoma"/>
      <w:sz w:val="28"/>
      <w:szCs w:val="28"/>
    </w:rPr>
  </w:style>
  <w:style w:type="paragraph" w:styleId="BalloonText">
    <w:name w:val="Balloon Text"/>
    <w:basedOn w:val="Normal"/>
    <w:qFormat/>
    <w:rsid w:val="00636e0f"/>
    <w:pPr/>
    <w:rPr>
      <w:rFonts w:ascii="Tahoma" w:hAnsi="Tahoma" w:cs="Tahoma"/>
      <w:sz w:val="16"/>
      <w:szCs w:val="16"/>
    </w:rPr>
  </w:style>
  <w:style w:type="paragraph" w:styleId="CabealhoeRodap" w:customStyle="1">
    <w:name w:val="Cabeçalho e Rodapé"/>
    <w:basedOn w:val="Normal"/>
    <w:qFormat/>
    <w:rsid w:val="00636e0f"/>
    <w:pPr/>
    <w:rPr/>
  </w:style>
  <w:style w:type="paragraph" w:styleId="Cabealho" w:customStyle="1">
    <w:name w:val="Header"/>
    <w:basedOn w:val="Normal"/>
    <w:rsid w:val="00636e0f"/>
    <w:pPr>
      <w:tabs>
        <w:tab w:val="clear" w:pos="708"/>
        <w:tab w:val="center" w:pos="4252" w:leader="none"/>
        <w:tab w:val="right" w:pos="8504" w:leader="none"/>
      </w:tabs>
    </w:pPr>
    <w:rPr/>
  </w:style>
  <w:style w:type="paragraph" w:styleId="Rodap" w:customStyle="1">
    <w:name w:val="Footer"/>
    <w:basedOn w:val="Normal"/>
    <w:rsid w:val="00636e0f"/>
    <w:pPr>
      <w:tabs>
        <w:tab w:val="clear" w:pos="708"/>
        <w:tab w:val="center" w:pos="4252" w:leader="none"/>
        <w:tab w:val="right" w:pos="8504" w:leader="none"/>
      </w:tabs>
    </w:pPr>
    <w:rPr/>
  </w:style>
  <w:style w:type="paragraph" w:styleId="NormalWeb">
    <w:name w:val="Normal (Web)"/>
    <w:basedOn w:val="Normal"/>
    <w:qFormat/>
    <w:rsid w:val="00636e0f"/>
    <w:pPr>
      <w:spacing w:before="280" w:after="280"/>
    </w:pPr>
    <w:rPr>
      <w:lang w:bidi="pt-BR"/>
    </w:rPr>
  </w:style>
  <w:style w:type="paragraph" w:styleId="Contedodatabela" w:customStyle="1">
    <w:name w:val="Conteúdo da tabela"/>
    <w:basedOn w:val="Normal"/>
    <w:qFormat/>
    <w:rsid w:val="00636e0f"/>
    <w:pPr/>
    <w:rPr/>
  </w:style>
  <w:style w:type="paragraph" w:styleId="Ttulodatabela" w:customStyle="1">
    <w:name w:val="Título da tabela"/>
    <w:basedOn w:val="Contedodatabela"/>
    <w:qFormat/>
    <w:rsid w:val="00636e0f"/>
    <w:pPr>
      <w:suppressLineNumbers/>
      <w:jc w:val="center"/>
    </w:pPr>
    <w:rPr>
      <w:b/>
      <w:bCs/>
    </w:rPr>
  </w:style>
  <w:style w:type="paragraph" w:styleId="BodyTextIndent2">
    <w:name w:val="Body Text Indent 2"/>
    <w:basedOn w:val="Normal"/>
    <w:qFormat/>
    <w:rsid w:val="00636e0f"/>
    <w:pPr>
      <w:spacing w:lineRule="auto" w:line="360"/>
      <w:ind w:firstLine="3419"/>
      <w:jc w:val="both"/>
    </w:pPr>
    <w:rPr>
      <w:rFonts w:ascii="Verdana" w:hAnsi="Verdana" w:cs="Verdana"/>
    </w:rPr>
  </w:style>
  <w:style w:type="paragraph" w:styleId="Corpodotextorecuado">
    <w:name w:val="Body Text Indent"/>
    <w:basedOn w:val="Normal"/>
    <w:rsid w:val="00636e0f"/>
    <w:pPr>
      <w:spacing w:lineRule="auto" w:line="360"/>
      <w:ind w:left="3419" w:hanging="0"/>
      <w:jc w:val="both"/>
    </w:pPr>
    <w:rPr>
      <w:rFonts w:ascii="Verdana" w:hAnsi="Verdana" w:cs="Verdana"/>
    </w:rPr>
  </w:style>
  <w:style w:type="paragraph" w:styleId="BodyTextIndent3">
    <w:name w:val="Body Text Indent 3"/>
    <w:basedOn w:val="Normal"/>
    <w:qFormat/>
    <w:rsid w:val="00636e0f"/>
    <w:pPr>
      <w:spacing w:lineRule="auto" w:line="360"/>
      <w:ind w:firstLine="3419"/>
      <w:jc w:val="both"/>
    </w:pPr>
    <w:rPr>
      <w:rFonts w:ascii="Verdana" w:hAnsi="Verdana" w:cs="Verdana"/>
      <w:color w:val="FF0000"/>
    </w:rPr>
  </w:style>
  <w:style w:type="paragraph" w:styleId="BodyText2">
    <w:name w:val="Body Text 2"/>
    <w:basedOn w:val="Normal"/>
    <w:qFormat/>
    <w:rsid w:val="00636e0f"/>
    <w:pPr>
      <w:spacing w:lineRule="auto" w:line="360"/>
      <w:jc w:val="center"/>
    </w:pPr>
    <w:rPr>
      <w:rFonts w:ascii="Verdana" w:hAnsi="Verdana" w:cs="Verdana"/>
      <w:b/>
      <w:bCs/>
    </w:rPr>
  </w:style>
  <w:style w:type="paragraph" w:styleId="Ttulodetabela" w:customStyle="1">
    <w:name w:val="Título de tabela"/>
    <w:basedOn w:val="Contedodatabela"/>
    <w:qFormat/>
    <w:rsid w:val="00636e0f"/>
    <w:pPr>
      <w:suppressLineNumbers/>
      <w:jc w:val="center"/>
    </w:pPr>
    <w:rPr>
      <w:b/>
      <w:bCs/>
    </w:rPr>
  </w:style>
  <w:style w:type="paragraph" w:styleId="Citaes" w:customStyle="1">
    <w:name w:val="Citações"/>
    <w:basedOn w:val="Normal"/>
    <w:qFormat/>
    <w:rsid w:val="00636e0f"/>
    <w:pPr>
      <w:spacing w:before="0" w:after="283"/>
      <w:ind w:left="567" w:right="567" w:hanging="0"/>
    </w:pPr>
    <w:rPr/>
  </w:style>
  <w:style w:type="paragraph" w:styleId="Subttulo">
    <w:name w:val="Subtitle"/>
    <w:basedOn w:val="Ttulododocumento"/>
    <w:qFormat/>
    <w:rsid w:val="00636e0f"/>
    <w:pPr>
      <w:spacing w:before="60" w:after="120"/>
    </w:pPr>
    <w:rPr>
      <w:sz w:val="36"/>
      <w:szCs w:val="36"/>
    </w:rPr>
  </w:style>
  <w:style w:type="paragraph" w:styleId="Ttulo01" w:customStyle="1">
    <w:name w:val="Título 01"/>
    <w:basedOn w:val="Ttulododocumento"/>
    <w:qFormat/>
    <w:rsid w:val="00636e0f"/>
    <w:pPr>
      <w:outlineLvl w:val="0"/>
    </w:pPr>
    <w:rPr>
      <w:rFonts w:cs="Arial"/>
      <w:sz w:val="26"/>
    </w:rPr>
  </w:style>
  <w:style w:type="paragraph" w:styleId="Default" w:customStyle="1">
    <w:name w:val="Default"/>
    <w:qFormat/>
    <w:rsid w:val="00636e0f"/>
    <w:pPr>
      <w:widowControl/>
      <w:suppressAutoHyphens w:val="true"/>
      <w:bidi w:val="0"/>
      <w:spacing w:before="0" w:after="0"/>
      <w:jc w:val="left"/>
    </w:pPr>
    <w:rPr>
      <w:rFonts w:ascii="Arial;Arial" w:hAnsi="Arial;Arial" w:eastAsia="Times New Roman;Times New Roman" w:cs="Arial;Arial"/>
      <w:color w:val="000000"/>
      <w:kern w:val="0"/>
      <w:sz w:val="24"/>
      <w:szCs w:val="24"/>
      <w:lang w:val="pt-BR" w:eastAsia="zh-CN" w:bidi="ar-SA"/>
    </w:rPr>
  </w:style>
  <w:style w:type="paragraph" w:styleId="Livro" w:customStyle="1">
    <w:name w:val="Livro"/>
    <w:basedOn w:val="Normal"/>
    <w:qFormat/>
    <w:rsid w:val="00636e0f"/>
    <w:pPr>
      <w:spacing w:before="120" w:after="120"/>
      <w:jc w:val="center"/>
      <w:outlineLvl w:val="0"/>
    </w:pPr>
    <w:rPr>
      <w:rFonts w:cs="Arial"/>
      <w:b/>
      <w:caps/>
      <w:lang w:eastAsia="pt-BR"/>
    </w:rPr>
  </w:style>
  <w:style w:type="paragraph" w:styleId="ListParagraph">
    <w:name w:val="List Paragraph"/>
    <w:basedOn w:val="Normal"/>
    <w:qFormat/>
    <w:pPr>
      <w:ind w:left="668" w:hanging="567"/>
      <w:jc w:val="both"/>
    </w:pPr>
    <w:rPr/>
  </w:style>
  <w:style w:type="numbering" w:styleId="NoList" w:default="1">
    <w:name w:val="No List"/>
    <w:uiPriority w:val="99"/>
    <w:semiHidden/>
    <w:unhideWhenUsed/>
    <w:qFormat/>
  </w:style>
  <w:style w:type="numbering" w:styleId="WW8Num1" w:customStyle="1">
    <w:name w:val="WW8Num1"/>
    <w:qFormat/>
    <w:rsid w:val="00636e0f"/>
  </w:style>
  <w:style w:type="numbering" w:styleId="WW8Num2" w:customStyle="1">
    <w:name w:val="WW8Num2"/>
    <w:qFormat/>
    <w:rsid w:val="00636e0f"/>
  </w:style>
  <w:style w:type="numbering" w:styleId="WW8Num3" w:customStyle="1">
    <w:name w:val="WW8Num3"/>
    <w:qFormat/>
    <w:rsid w:val="00636e0f"/>
  </w:style>
  <w:style w:type="numbering" w:styleId="WW8Num4" w:customStyle="1">
    <w:name w:val="WW8Num4"/>
    <w:qFormat/>
    <w:rsid w:val="00636e0f"/>
  </w:style>
  <w:style w:type="numbering" w:styleId="WW8Num5" w:customStyle="1">
    <w:name w:val="WW8Num5"/>
    <w:qFormat/>
    <w:rsid w:val="00636e0f"/>
  </w:style>
  <w:style w:type="numbering" w:styleId="WW8Num6" w:customStyle="1">
    <w:name w:val="WW8Num6"/>
    <w:qFormat/>
    <w:rsid w:val="00636e0f"/>
  </w:style>
  <w:style w:type="numbering" w:styleId="WW8Num7" w:customStyle="1">
    <w:name w:val="WW8Num7"/>
    <w:qFormat/>
    <w:rsid w:val="00636e0f"/>
  </w:style>
  <w:style w:type="numbering" w:styleId="WW8Num8" w:customStyle="1">
    <w:name w:val="WW8Num8"/>
    <w:qFormat/>
    <w:rsid w:val="00636e0f"/>
  </w:style>
  <w:style w:type="numbering" w:styleId="WW8Num9" w:customStyle="1">
    <w:name w:val="WW8Num9"/>
    <w:qFormat/>
    <w:rsid w:val="00636e0f"/>
  </w:style>
  <w:style w:type="numbering" w:styleId="WW8Num10" w:customStyle="1">
    <w:name w:val="WW8Num10"/>
    <w:qFormat/>
    <w:rsid w:val="00636e0f"/>
  </w:style>
  <w:style w:type="numbering" w:styleId="WW8Num11" w:customStyle="1">
    <w:name w:val="WW8Num11"/>
    <w:qFormat/>
    <w:rsid w:val="00636e0f"/>
  </w:style>
  <w:style w:type="numbering" w:styleId="WW8Num12" w:customStyle="1">
    <w:name w:val="WW8Num12"/>
    <w:qFormat/>
    <w:rsid w:val="00636e0f"/>
  </w:style>
  <w:style w:type="numbering" w:styleId="WW8Num13" w:customStyle="1">
    <w:name w:val="WW8Num13"/>
    <w:qFormat/>
    <w:rsid w:val="00636e0f"/>
  </w:style>
  <w:style w:type="numbering" w:styleId="WW8Num14" w:customStyle="1">
    <w:name w:val="WW8Num14"/>
    <w:qFormat/>
    <w:rsid w:val="00636e0f"/>
  </w:style>
  <w:style w:type="numbering" w:styleId="WW8Num15" w:customStyle="1">
    <w:name w:val="WW8Num15"/>
    <w:qFormat/>
    <w:rsid w:val="00636e0f"/>
  </w:style>
  <w:style w:type="numbering" w:styleId="WW8Num16" w:customStyle="1">
    <w:name w:val="WW8Num16"/>
    <w:qFormat/>
    <w:rsid w:val="00636e0f"/>
  </w:style>
  <w:style w:type="numbering" w:styleId="WW8Num17" w:customStyle="1">
    <w:name w:val="WW8Num17"/>
    <w:qFormat/>
    <w:rsid w:val="00636e0f"/>
  </w:style>
  <w:style w:type="numbering" w:styleId="WW8Num18" w:customStyle="1">
    <w:name w:val="WW8Num18"/>
    <w:qFormat/>
    <w:rsid w:val="00636e0f"/>
  </w:style>
  <w:style w:type="numbering" w:styleId="WW8Num19" w:customStyle="1">
    <w:name w:val="WW8Num19"/>
    <w:qFormat/>
    <w:rsid w:val="00636e0f"/>
  </w:style>
  <w:style w:type="numbering" w:styleId="WW8Num20" w:customStyle="1">
    <w:name w:val="WW8Num20"/>
    <w:qFormat/>
    <w:rsid w:val="00636e0f"/>
  </w:style>
  <w:style w:type="numbering" w:styleId="WW8Num21" w:customStyle="1">
    <w:name w:val="WW8Num21"/>
    <w:qFormat/>
    <w:rsid w:val="00636e0f"/>
  </w:style>
  <w:style w:type="numbering" w:styleId="WW8Num22" w:customStyle="1">
    <w:name w:val="WW8Num22"/>
    <w:qFormat/>
    <w:rsid w:val="00636e0f"/>
  </w:style>
  <w:style w:type="numbering" w:styleId="WW8Num23" w:customStyle="1">
    <w:name w:val="WW8Num23"/>
    <w:qFormat/>
    <w:rsid w:val="00636e0f"/>
  </w:style>
  <w:style w:type="numbering" w:styleId="WW8Num24" w:customStyle="1">
    <w:name w:val="WW8Num24"/>
    <w:qFormat/>
    <w:rsid w:val="00636e0f"/>
  </w:style>
  <w:style w:type="numbering" w:styleId="WW8Num25" w:customStyle="1">
    <w:name w:val="WW8Num25"/>
    <w:qFormat/>
    <w:rsid w:val="00636e0f"/>
  </w:style>
  <w:style w:type="numbering" w:styleId="WW8Num26" w:customStyle="1">
    <w:name w:val="WW8Num26"/>
    <w:qFormat/>
    <w:rsid w:val="00636e0f"/>
  </w:style>
  <w:style w:type="numbering" w:styleId="WW8Num27" w:customStyle="1">
    <w:name w:val="WW8Num27"/>
    <w:qFormat/>
    <w:rsid w:val="00636e0f"/>
  </w:style>
  <w:style w:type="numbering" w:styleId="WW8Num28" w:customStyle="1">
    <w:name w:val="WW8Num28"/>
    <w:qFormat/>
    <w:rsid w:val="00636e0f"/>
  </w:style>
  <w:style w:type="numbering" w:styleId="WW8Num29" w:customStyle="1">
    <w:name w:val="WW8Num29"/>
    <w:qFormat/>
    <w:rsid w:val="00636e0f"/>
  </w:style>
  <w:style w:type="numbering" w:styleId="WW8Num30" w:customStyle="1">
    <w:name w:val="WW8Num30"/>
    <w:qFormat/>
    <w:rsid w:val="00636e0f"/>
  </w:style>
  <w:style w:type="numbering" w:styleId="WW8Num31" w:customStyle="1">
    <w:name w:val="WW8Num31"/>
    <w:qFormat/>
    <w:rsid w:val="00636e0f"/>
  </w:style>
  <w:style w:type="numbering" w:styleId="WW8Num32" w:customStyle="1">
    <w:name w:val="WW8Num32"/>
    <w:qFormat/>
    <w:rsid w:val="00636e0f"/>
  </w:style>
  <w:style w:type="numbering" w:styleId="WW8Num33" w:customStyle="1">
    <w:name w:val="WW8Num33"/>
    <w:qFormat/>
    <w:rsid w:val="00636e0f"/>
  </w:style>
  <w:style w:type="numbering" w:styleId="WW8Num34" w:customStyle="1">
    <w:name w:val="WW8Num34"/>
    <w:qFormat/>
    <w:rsid w:val="00636e0f"/>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LibreOffice/7.3.2.2$Windows_X86_64 LibreOffice_project/49f2b1bff42cfccbd8f788c8dc32c1c309559be0</Application>
  <AppVersion>15.0000</AppVersion>
  <Pages>2</Pages>
  <Words>610</Words>
  <Characters>3744</Characters>
  <CharactersWithSpaces>4342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2023-01-06T14:56:00Z</dcterms:created>
  <dc:creator>Antonio Marcos Montai Messias</dc:creator>
  <dc:description/>
  <dc:language>pt-BR</dc:language>
  <cp:lastModifiedBy/>
  <cp:lastPrinted>2023-07-27T09:44:30Z</cp:lastPrinted>
  <dcterms:modified xsi:type="dcterms:W3CDTF">2023-07-27T09:44:24Z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