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  <w:r>
              <w:rPr>
                <w:rFonts w:ascii="Calibri" w:hAnsi="Calibri"/>
                <w:sz w:val="24"/>
                <w:szCs w:val="24"/>
              </w:rPr>
              <w:t>60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Aquisição de garrafas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de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plástico</w:t>
            </w:r>
          </w:p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multiúso de no mínimo 500ml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770619624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LibreOffice/7.1.2.2$Windows_X86_64 LibreOffice_project/8a45595d069ef5570103caea1b71cc9d82b2aae4</Application>
  <AppVersion>15.0000</AppVersion>
  <Pages>1</Pages>
  <Words>112</Words>
  <Characters>761</Characters>
  <CharactersWithSpaces>857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2024-09-12T14:01:28Z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